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CEC2" w14:textId="77777777" w:rsidR="005260F4" w:rsidRDefault="005260F4"/>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4692"/>
        <w:gridCol w:w="1984"/>
      </w:tblGrid>
      <w:tr w:rsidR="00F91484" w:rsidRPr="00F4020F" w14:paraId="1C560E10" w14:textId="77777777" w:rsidTr="008C0DA0">
        <w:trPr>
          <w:cantSplit/>
          <w:trHeight w:val="1742"/>
        </w:trPr>
        <w:tc>
          <w:tcPr>
            <w:tcW w:w="2972" w:type="dxa"/>
            <w:vMerge w:val="restart"/>
          </w:tcPr>
          <w:p w14:paraId="0A469EBC" w14:textId="77777777" w:rsidR="00F91484" w:rsidRPr="00C8539D" w:rsidRDefault="00000000" w:rsidP="008C0DA0">
            <w:r>
              <w:rPr>
                <w:noProof/>
                <w:sz w:val="20"/>
              </w:rPr>
              <w:pict w14:anchorId="4A614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2.5pt;margin-top:5.5pt;width:108pt;height:36pt;z-index:251660288" strokecolor="#969696" strokeweight="1.5pt">
                  <v:shadow on="t" color="#900"/>
                  <v:textpath style="font-family:&quot;Trebuchet MS&quot;;font-size:18pt;font-style:italic;v-text-kern:t" trim="t" fitpath="t" string="RARIPLAST s.r.l.&#10;"/>
                  <o:lock v:ext="edit" text="f"/>
                </v:shape>
              </w:pict>
            </w:r>
          </w:p>
          <w:p w14:paraId="524443D3" w14:textId="77777777" w:rsidR="00F91484" w:rsidRPr="00C8539D" w:rsidRDefault="00F91484" w:rsidP="008C0DA0"/>
          <w:p w14:paraId="1FEAD1F7" w14:textId="77777777" w:rsidR="00F91484" w:rsidRPr="00206BCC" w:rsidRDefault="00000000" w:rsidP="008C0DA0">
            <w:pPr>
              <w:rPr>
                <w:sz w:val="18"/>
                <w:lang w:val="it-IT"/>
              </w:rPr>
            </w:pPr>
            <w:r>
              <w:rPr>
                <w:sz w:val="18"/>
              </w:rPr>
              <w:object w:dxaOrig="1440" w:dyaOrig="1440" w14:anchorId="0FE7E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5pt;margin-top:-27.2pt;width:22.05pt;height:27pt;z-index:251659264">
                  <v:imagedata r:id="rId9" o:title="" gain="99297f" blacklevel="5898f" grayscale="t"/>
                  <w10:wrap type="topAndBottom"/>
                </v:shape>
                <o:OLEObject Type="Embed" ProgID="MS_ClipArt_Gallery" ShapeID="_x0000_s1026" DrawAspect="Content" ObjectID="_1774090989" r:id="rId10"/>
              </w:object>
            </w:r>
            <w:r w:rsidR="00F91484" w:rsidRPr="00206BCC">
              <w:rPr>
                <w:sz w:val="18"/>
                <w:lang w:val="it-IT"/>
              </w:rPr>
              <w:t>Via Mantegna, 14</w:t>
            </w:r>
          </w:p>
          <w:p w14:paraId="0E85C22E" w14:textId="77777777" w:rsidR="00F91484" w:rsidRPr="00206BCC" w:rsidRDefault="00F91484" w:rsidP="008C0DA0">
            <w:pPr>
              <w:rPr>
                <w:sz w:val="18"/>
                <w:lang w:val="it-IT"/>
              </w:rPr>
            </w:pPr>
            <w:r w:rsidRPr="00206BCC">
              <w:rPr>
                <w:sz w:val="18"/>
                <w:lang w:val="it-IT"/>
              </w:rPr>
              <w:t>35020 Tribano (PD)</w:t>
            </w:r>
          </w:p>
          <w:p w14:paraId="3C772332" w14:textId="77777777" w:rsidR="00F91484" w:rsidRPr="00206BCC" w:rsidRDefault="00F91484" w:rsidP="008C0DA0">
            <w:pPr>
              <w:rPr>
                <w:sz w:val="18"/>
                <w:lang w:val="it-IT"/>
              </w:rPr>
            </w:pPr>
            <w:r w:rsidRPr="00206BCC">
              <w:rPr>
                <w:sz w:val="18"/>
                <w:lang w:val="it-IT"/>
              </w:rPr>
              <w:t>Tel. 049 9585299</w:t>
            </w:r>
          </w:p>
          <w:p w14:paraId="418E0FC1" w14:textId="77777777" w:rsidR="00F91484" w:rsidRPr="00206BCC" w:rsidRDefault="00F91484" w:rsidP="008C0DA0">
            <w:pPr>
              <w:rPr>
                <w:sz w:val="18"/>
                <w:lang w:val="it-IT"/>
              </w:rPr>
            </w:pPr>
            <w:r w:rsidRPr="00206BCC">
              <w:rPr>
                <w:sz w:val="18"/>
                <w:lang w:val="it-IT"/>
              </w:rPr>
              <w:t>Fax 049 5342365</w:t>
            </w:r>
          </w:p>
          <w:p w14:paraId="01FF29BF" w14:textId="77777777" w:rsidR="00F91484" w:rsidRPr="00206BCC" w:rsidRDefault="00F91484" w:rsidP="008C0DA0">
            <w:pPr>
              <w:rPr>
                <w:sz w:val="18"/>
                <w:lang w:val="it-IT"/>
              </w:rPr>
            </w:pPr>
            <w:r w:rsidRPr="00206BCC">
              <w:rPr>
                <w:sz w:val="18"/>
                <w:lang w:val="it-IT"/>
              </w:rPr>
              <w:t>P.IVA/C.F. 00613920289</w:t>
            </w:r>
          </w:p>
          <w:p w14:paraId="34F13491" w14:textId="77777777" w:rsidR="00F91484" w:rsidRPr="00206BCC" w:rsidRDefault="00F91484" w:rsidP="008C0DA0">
            <w:pPr>
              <w:rPr>
                <w:sz w:val="18"/>
                <w:szCs w:val="18"/>
                <w:lang w:val="it-IT"/>
              </w:rPr>
            </w:pPr>
            <w:r w:rsidRPr="00206BCC">
              <w:rPr>
                <w:sz w:val="18"/>
                <w:lang w:val="it-IT"/>
              </w:rPr>
              <w:t xml:space="preserve">e-mail:   </w:t>
            </w:r>
            <w:hyperlink r:id="rId11" w:history="1">
              <w:r w:rsidRPr="00206BCC">
                <w:rPr>
                  <w:rStyle w:val="Collegamentoipertestuale"/>
                  <w:sz w:val="18"/>
                  <w:szCs w:val="18"/>
                  <w:lang w:val="it-IT"/>
                </w:rPr>
                <w:t>commerciale@rariplast.com</w:t>
              </w:r>
            </w:hyperlink>
          </w:p>
          <w:p w14:paraId="247A70A7" w14:textId="77777777" w:rsidR="00F91484" w:rsidRPr="00C8539D" w:rsidRDefault="00F91484" w:rsidP="008C0DA0">
            <w:r w:rsidRPr="00206BCC">
              <w:rPr>
                <w:sz w:val="18"/>
                <w:szCs w:val="18"/>
                <w:lang w:val="it-IT"/>
              </w:rPr>
              <w:t xml:space="preserve">              </w:t>
            </w:r>
            <w:hyperlink r:id="rId12" w:history="1">
              <w:r w:rsidRPr="00D95A96">
                <w:rPr>
                  <w:rStyle w:val="Collegamentoipertestuale"/>
                  <w:sz w:val="18"/>
                  <w:szCs w:val="18"/>
                </w:rPr>
                <w:t>info@rariplast.com</w:t>
              </w:r>
            </w:hyperlink>
          </w:p>
        </w:tc>
        <w:tc>
          <w:tcPr>
            <w:tcW w:w="4692" w:type="dxa"/>
          </w:tcPr>
          <w:p w14:paraId="08407636" w14:textId="77777777" w:rsidR="00F91484" w:rsidRPr="00C8539D" w:rsidRDefault="00F91484" w:rsidP="008C0DA0">
            <w:pPr>
              <w:rPr>
                <w:rFonts w:ascii="Britannic Bold" w:hAnsi="Britannic Bold"/>
                <w:sz w:val="20"/>
                <w:szCs w:val="20"/>
              </w:rPr>
            </w:pPr>
          </w:p>
        </w:tc>
        <w:tc>
          <w:tcPr>
            <w:tcW w:w="1984" w:type="dxa"/>
            <w:vMerge w:val="restart"/>
          </w:tcPr>
          <w:p w14:paraId="2C03AA4B" w14:textId="77777777" w:rsidR="00F91484" w:rsidRPr="00651D38" w:rsidRDefault="00F91484" w:rsidP="008C0DA0">
            <w:pPr>
              <w:rPr>
                <w:noProof/>
              </w:rPr>
            </w:pPr>
            <w:r>
              <w:rPr>
                <w:rFonts w:ascii="Britannic Bold" w:hAnsi="Britannic Bold"/>
                <w:sz w:val="20"/>
                <w:szCs w:val="20"/>
              </w:rPr>
              <w:t>REV. 02</w:t>
            </w:r>
            <w:r w:rsidRPr="00651D38">
              <w:rPr>
                <w:rFonts w:ascii="Britannic Bold" w:hAnsi="Britannic Bold"/>
                <w:sz w:val="20"/>
                <w:szCs w:val="20"/>
              </w:rPr>
              <w:t xml:space="preserve"> del</w:t>
            </w:r>
            <w:r>
              <w:rPr>
                <w:rFonts w:ascii="Britannic Bold" w:hAnsi="Britannic Bold"/>
                <w:sz w:val="20"/>
                <w:szCs w:val="20"/>
              </w:rPr>
              <w:t xml:space="preserve"> 14/04/2018</w:t>
            </w:r>
          </w:p>
          <w:p w14:paraId="23A8CD53" w14:textId="77777777" w:rsidR="00F91484" w:rsidRPr="00651D38" w:rsidRDefault="00F91484" w:rsidP="008C0DA0">
            <w:pPr>
              <w:rPr>
                <w:noProof/>
              </w:rPr>
            </w:pPr>
          </w:p>
          <w:p w14:paraId="1DD9A6F8" w14:textId="0DCD7AB6" w:rsidR="00F91484" w:rsidRPr="00651D38" w:rsidRDefault="00F91484" w:rsidP="008C0DA0">
            <w:pPr>
              <w:rPr>
                <w:noProof/>
              </w:rPr>
            </w:pPr>
            <w:r w:rsidRPr="00651D38">
              <w:rPr>
                <w:noProof/>
              </w:rPr>
              <w:drawing>
                <wp:inline distT="0" distB="0" distL="0" distR="0" wp14:anchorId="4E9C613E" wp14:editId="6D222CC5">
                  <wp:extent cx="1152525" cy="1152525"/>
                  <wp:effectExtent l="0" t="0" r="0" b="0"/>
                  <wp:docPr id="1" name="Immagine 1"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1E74C50" w14:textId="77777777" w:rsidR="00F91484" w:rsidRDefault="00F91484" w:rsidP="008C0DA0">
            <w:pPr>
              <w:rPr>
                <w:rFonts w:ascii="Britannic Bold" w:hAnsi="Britannic Bold"/>
                <w:sz w:val="20"/>
                <w:szCs w:val="20"/>
              </w:rPr>
            </w:pPr>
          </w:p>
          <w:p w14:paraId="61677932" w14:textId="77777777" w:rsidR="00F91484" w:rsidRDefault="00F91484" w:rsidP="008C0DA0">
            <w:pPr>
              <w:rPr>
                <w:sz w:val="16"/>
                <w:szCs w:val="16"/>
              </w:rPr>
            </w:pPr>
            <w:r>
              <w:rPr>
                <w:sz w:val="16"/>
                <w:szCs w:val="16"/>
              </w:rPr>
              <w:t>Certificato N° 44 100 16410139</w:t>
            </w:r>
          </w:p>
          <w:p w14:paraId="59A14EBA" w14:textId="77777777" w:rsidR="00F91484" w:rsidRPr="00651D38" w:rsidRDefault="00F91484" w:rsidP="008C0DA0">
            <w:pPr>
              <w:rPr>
                <w:rFonts w:ascii="Britannic Bold" w:hAnsi="Britannic Bold"/>
                <w:sz w:val="20"/>
                <w:szCs w:val="20"/>
              </w:rPr>
            </w:pPr>
          </w:p>
        </w:tc>
      </w:tr>
      <w:tr w:rsidR="00F91484" w:rsidRPr="00FE78E6" w14:paraId="5786A0E5" w14:textId="77777777" w:rsidTr="008C0DA0">
        <w:trPr>
          <w:cantSplit/>
          <w:trHeight w:val="121"/>
        </w:trPr>
        <w:tc>
          <w:tcPr>
            <w:tcW w:w="2972" w:type="dxa"/>
            <w:vMerge/>
          </w:tcPr>
          <w:p w14:paraId="2C664325" w14:textId="77777777" w:rsidR="00F91484" w:rsidRPr="00C8539D" w:rsidRDefault="00F91484" w:rsidP="008C0DA0"/>
        </w:tc>
        <w:tc>
          <w:tcPr>
            <w:tcW w:w="4692" w:type="dxa"/>
            <w:tcBorders>
              <w:bottom w:val="single" w:sz="4" w:space="0" w:color="auto"/>
            </w:tcBorders>
          </w:tcPr>
          <w:p w14:paraId="6A2AB948" w14:textId="77777777" w:rsidR="00F91484" w:rsidRPr="00AF0CCC" w:rsidRDefault="00F91484" w:rsidP="008C0DA0">
            <w:pPr>
              <w:jc w:val="center"/>
              <w:rPr>
                <w:lang w:val="it-IT"/>
              </w:rPr>
            </w:pPr>
          </w:p>
          <w:p w14:paraId="0412ED01" w14:textId="77777777" w:rsidR="00F91484" w:rsidRPr="00AF0CCC" w:rsidRDefault="00F91484" w:rsidP="008C0DA0">
            <w:pPr>
              <w:jc w:val="center"/>
              <w:rPr>
                <w:lang w:val="it-IT"/>
              </w:rPr>
            </w:pPr>
            <w:r w:rsidRPr="00AF0CCC">
              <w:rPr>
                <w:lang w:val="it-IT"/>
              </w:rPr>
              <w:t>Azienda certificata UNI EN ISO  9001 : 2015</w:t>
            </w:r>
          </w:p>
        </w:tc>
        <w:tc>
          <w:tcPr>
            <w:tcW w:w="1984" w:type="dxa"/>
            <w:vMerge/>
          </w:tcPr>
          <w:p w14:paraId="651AFDC7" w14:textId="77777777" w:rsidR="00F91484" w:rsidRPr="00AF0CCC" w:rsidRDefault="00F91484" w:rsidP="008C0DA0">
            <w:pPr>
              <w:rPr>
                <w:u w:val="single"/>
                <w:lang w:val="it-IT"/>
              </w:rPr>
            </w:pPr>
          </w:p>
        </w:tc>
      </w:tr>
    </w:tbl>
    <w:p w14:paraId="6F0D5627" w14:textId="77777777" w:rsidR="005260F4" w:rsidRPr="00AF0CCC" w:rsidRDefault="005260F4">
      <w:pPr>
        <w:rPr>
          <w:lang w:val="it-IT"/>
        </w:rPr>
      </w:pPr>
    </w:p>
    <w:p w14:paraId="6DB2B205" w14:textId="77777777" w:rsidR="005260F4" w:rsidRPr="00AF0CCC" w:rsidRDefault="005260F4">
      <w:pPr>
        <w:rPr>
          <w:lang w:val="it-IT"/>
        </w:rPr>
      </w:pPr>
    </w:p>
    <w:p w14:paraId="539DB215" w14:textId="77777777" w:rsidR="005260F4" w:rsidRPr="00AF0CCC" w:rsidRDefault="005260F4">
      <w:pPr>
        <w:rPr>
          <w:lang w:val="it-IT"/>
        </w:rPr>
      </w:pPr>
    </w:p>
    <w:p w14:paraId="34058F9B" w14:textId="77777777" w:rsidR="005260F4" w:rsidRPr="00AF0CCC" w:rsidRDefault="005260F4">
      <w:pPr>
        <w:rPr>
          <w:lang w:val="it-IT"/>
        </w:rPr>
      </w:pPr>
    </w:p>
    <w:p w14:paraId="773B4148" w14:textId="77777777" w:rsidR="005260F4" w:rsidRPr="00AF0CCC" w:rsidRDefault="005260F4">
      <w:pPr>
        <w:rPr>
          <w:lang w:val="it-IT"/>
        </w:rPr>
      </w:pPr>
    </w:p>
    <w:p w14:paraId="566C0419" w14:textId="77777777" w:rsidR="005260F4" w:rsidRPr="00AF0CCC" w:rsidRDefault="005260F4">
      <w:pPr>
        <w:rPr>
          <w:lang w:val="it-IT"/>
        </w:rPr>
      </w:pPr>
    </w:p>
    <w:p w14:paraId="7F228D87" w14:textId="77777777" w:rsidR="005260F4" w:rsidRPr="00AF0CCC" w:rsidRDefault="005260F4">
      <w:pPr>
        <w:rPr>
          <w:lang w:val="it-IT"/>
        </w:rPr>
      </w:pPr>
    </w:p>
    <w:tbl>
      <w:tblPr>
        <w:tblW w:w="0" w:type="auto"/>
        <w:tblLayout w:type="fixed"/>
        <w:tblLook w:val="06A0" w:firstRow="1" w:lastRow="0" w:firstColumn="1" w:lastColumn="0" w:noHBand="1" w:noVBand="1"/>
      </w:tblPr>
      <w:tblGrid>
        <w:gridCol w:w="3653"/>
        <w:gridCol w:w="3653"/>
        <w:gridCol w:w="3653"/>
      </w:tblGrid>
      <w:tr w:rsidR="371FCF4B" w:rsidRPr="00FE78E6" w14:paraId="60DC1C64" w14:textId="77777777" w:rsidTr="21A155C9">
        <w:tc>
          <w:tcPr>
            <w:tcW w:w="3653" w:type="dxa"/>
          </w:tcPr>
          <w:p w14:paraId="0A439247" w14:textId="1D1A9FBD" w:rsidR="371FCF4B" w:rsidRPr="00AF0CCC" w:rsidRDefault="371FCF4B" w:rsidP="21A155C9">
            <w:pPr>
              <w:rPr>
                <w:rFonts w:ascii="Times New Roman" w:eastAsia="Times New Roman" w:hAnsi="Times New Roman" w:cs="Times New Roman"/>
                <w:sz w:val="24"/>
                <w:szCs w:val="24"/>
                <w:lang w:val="it-IT"/>
              </w:rPr>
            </w:pPr>
          </w:p>
        </w:tc>
        <w:tc>
          <w:tcPr>
            <w:tcW w:w="3653" w:type="dxa"/>
          </w:tcPr>
          <w:p w14:paraId="7513EA94" w14:textId="64EF92BF" w:rsidR="371FCF4B" w:rsidRPr="00AF0CCC" w:rsidRDefault="371FCF4B" w:rsidP="371FCF4B">
            <w:pPr>
              <w:rPr>
                <w:rFonts w:ascii="Britannic Bold" w:eastAsia="Britannic Bold" w:hAnsi="Britannic Bold" w:cs="Britannic Bold"/>
                <w:sz w:val="20"/>
                <w:szCs w:val="20"/>
                <w:lang w:val="it-IT"/>
              </w:rPr>
            </w:pPr>
          </w:p>
        </w:tc>
        <w:tc>
          <w:tcPr>
            <w:tcW w:w="3653" w:type="dxa"/>
          </w:tcPr>
          <w:p w14:paraId="7BDB71E4" w14:textId="372ABAD8" w:rsidR="371FCF4B" w:rsidRPr="00AF0CCC" w:rsidRDefault="371FCF4B" w:rsidP="371FCF4B">
            <w:pPr>
              <w:rPr>
                <w:rFonts w:ascii="Britannic Bold" w:eastAsia="Britannic Bold" w:hAnsi="Britannic Bold" w:cs="Britannic Bold"/>
                <w:sz w:val="20"/>
                <w:szCs w:val="20"/>
                <w:lang w:val="it-IT"/>
              </w:rPr>
            </w:pPr>
          </w:p>
        </w:tc>
      </w:tr>
      <w:tr w:rsidR="371FCF4B" w:rsidRPr="00FE78E6" w14:paraId="151E191B" w14:textId="77777777" w:rsidTr="21A155C9">
        <w:tc>
          <w:tcPr>
            <w:tcW w:w="3653" w:type="dxa"/>
          </w:tcPr>
          <w:p w14:paraId="08A4C4FB" w14:textId="08856906" w:rsidR="371FCF4B" w:rsidRPr="00AF0CCC" w:rsidRDefault="371FCF4B">
            <w:pPr>
              <w:rPr>
                <w:lang w:val="it-IT"/>
              </w:rPr>
            </w:pPr>
          </w:p>
        </w:tc>
        <w:tc>
          <w:tcPr>
            <w:tcW w:w="3653" w:type="dxa"/>
          </w:tcPr>
          <w:p w14:paraId="6402E19B" w14:textId="5B9E08F0" w:rsidR="371FCF4B" w:rsidRPr="00AF0CCC" w:rsidRDefault="371FCF4B" w:rsidP="371FCF4B">
            <w:pPr>
              <w:jc w:val="center"/>
              <w:rPr>
                <w:rFonts w:ascii="Times New Roman" w:eastAsia="Times New Roman" w:hAnsi="Times New Roman" w:cs="Times New Roman"/>
                <w:sz w:val="24"/>
                <w:szCs w:val="24"/>
                <w:lang w:val="it-IT"/>
              </w:rPr>
            </w:pPr>
          </w:p>
        </w:tc>
        <w:tc>
          <w:tcPr>
            <w:tcW w:w="3653" w:type="dxa"/>
          </w:tcPr>
          <w:p w14:paraId="1CB85048" w14:textId="41CCD6A6" w:rsidR="371FCF4B" w:rsidRPr="00AF0CCC" w:rsidRDefault="371FCF4B">
            <w:pPr>
              <w:rPr>
                <w:lang w:val="it-IT"/>
              </w:rPr>
            </w:pPr>
          </w:p>
        </w:tc>
      </w:tr>
    </w:tbl>
    <w:p w14:paraId="2A226D9F" w14:textId="78E4D526" w:rsidR="371FCF4B" w:rsidRDefault="371FCF4B" w:rsidP="371FCF4B">
      <w:pPr>
        <w:rPr>
          <w:rFonts w:ascii="Times New Roman" w:eastAsia="Times New Roman" w:hAnsi="Times New Roman" w:cs="Times New Roman"/>
          <w:sz w:val="26"/>
          <w:szCs w:val="26"/>
          <w:lang w:val="it-IT"/>
        </w:rPr>
        <w:sectPr w:rsidR="371FCF4B" w:rsidSect="00EC7CC1">
          <w:type w:val="continuous"/>
          <w:pgSz w:w="11900" w:h="16840"/>
          <w:pgMar w:top="640" w:right="420" w:bottom="280" w:left="520" w:header="720" w:footer="720" w:gutter="0"/>
          <w:cols w:space="720"/>
        </w:sectPr>
      </w:pPr>
    </w:p>
    <w:p w14:paraId="79CA718B" w14:textId="77777777" w:rsidR="00BD7814" w:rsidRPr="006078D0" w:rsidRDefault="006078D0" w:rsidP="371FCF4B">
      <w:pPr>
        <w:spacing w:before="357"/>
        <w:ind w:right="-7"/>
        <w:rPr>
          <w:rFonts w:eastAsia="Times New Roman" w:cs="Times New Roman"/>
          <w:sz w:val="48"/>
          <w:szCs w:val="48"/>
          <w:lang w:val="it-IT"/>
        </w:rPr>
      </w:pPr>
      <w:r w:rsidRPr="371FCF4B">
        <w:rPr>
          <w:b/>
          <w:bCs/>
          <w:i/>
          <w:iCs/>
          <w:sz w:val="48"/>
          <w:szCs w:val="48"/>
          <w:lang w:val="it-IT"/>
        </w:rPr>
        <w:t>POLITICA DELLA</w:t>
      </w:r>
      <w:r w:rsidRPr="371FCF4B">
        <w:rPr>
          <w:b/>
          <w:bCs/>
          <w:i/>
          <w:iCs/>
          <w:spacing w:val="-14"/>
          <w:sz w:val="48"/>
          <w:szCs w:val="48"/>
          <w:lang w:val="it-IT"/>
        </w:rPr>
        <w:t xml:space="preserve"> </w:t>
      </w:r>
      <w:r w:rsidRPr="371FCF4B">
        <w:rPr>
          <w:b/>
          <w:bCs/>
          <w:i/>
          <w:iCs/>
          <w:sz w:val="48"/>
          <w:szCs w:val="48"/>
          <w:lang w:val="it-IT"/>
        </w:rPr>
        <w:t>QUALITA'</w:t>
      </w:r>
    </w:p>
    <w:p w14:paraId="0A37501D" w14:textId="77777777" w:rsidR="006078D0" w:rsidRDefault="006078D0">
      <w:pPr>
        <w:pStyle w:val="Corpotesto"/>
        <w:ind w:right="-7"/>
        <w:rPr>
          <w:rFonts w:asciiTheme="minorHAnsi" w:hAnsiTheme="minorHAnsi"/>
          <w:lang w:val="it-IT"/>
        </w:rPr>
      </w:pPr>
    </w:p>
    <w:p w14:paraId="0AEC2C9E" w14:textId="77777777" w:rsidR="00C21847" w:rsidRDefault="00C21847" w:rsidP="371FCF4B">
      <w:pPr>
        <w:pStyle w:val="Corpotesto"/>
        <w:ind w:left="0" w:right="-7"/>
        <w:rPr>
          <w:rFonts w:asciiTheme="minorHAnsi" w:hAnsiTheme="minorHAnsi"/>
          <w:lang w:val="it-IT"/>
        </w:rPr>
      </w:pPr>
    </w:p>
    <w:p w14:paraId="60BC13C4" w14:textId="77777777" w:rsidR="003444A3" w:rsidRDefault="003444A3" w:rsidP="371FCF4B">
      <w:pPr>
        <w:pStyle w:val="Corpotesto"/>
        <w:ind w:left="0" w:right="-7"/>
        <w:rPr>
          <w:rFonts w:asciiTheme="minorHAnsi" w:hAnsiTheme="minorHAnsi"/>
          <w:lang w:val="it-IT"/>
        </w:rPr>
      </w:pPr>
    </w:p>
    <w:p w14:paraId="6962F346" w14:textId="7DE2C404" w:rsidR="00BD7814" w:rsidRDefault="006078D0" w:rsidP="371FCF4B">
      <w:pPr>
        <w:pStyle w:val="Corpotesto"/>
        <w:ind w:left="0" w:right="-7"/>
        <w:rPr>
          <w:rFonts w:asciiTheme="minorHAnsi" w:hAnsiTheme="minorHAnsi"/>
          <w:lang w:val="it-IT"/>
        </w:rPr>
      </w:pPr>
      <w:r w:rsidRPr="371FCF4B">
        <w:rPr>
          <w:rFonts w:asciiTheme="minorHAnsi" w:hAnsiTheme="minorHAnsi"/>
          <w:lang w:val="it-IT"/>
        </w:rPr>
        <w:t>I</w:t>
      </w:r>
      <w:r w:rsidR="00A50DDD">
        <w:rPr>
          <w:rFonts w:asciiTheme="minorHAnsi" w:hAnsiTheme="minorHAnsi"/>
          <w:lang w:val="it-IT"/>
        </w:rPr>
        <w:t>l</w:t>
      </w:r>
      <w:r w:rsidR="003444A3">
        <w:rPr>
          <w:rFonts w:asciiTheme="minorHAnsi" w:hAnsiTheme="minorHAnsi"/>
          <w:lang w:val="it-IT"/>
        </w:rPr>
        <w:t xml:space="preserve"> </w:t>
      </w:r>
      <w:r w:rsidR="003444A3" w:rsidRPr="371FCF4B">
        <w:rPr>
          <w:rFonts w:asciiTheme="minorHAnsi" w:hAnsiTheme="minorHAnsi"/>
          <w:lang w:val="it-IT"/>
        </w:rPr>
        <w:t>principio base su cui poggia la politica per la Qualità</w:t>
      </w:r>
      <w:r w:rsidR="003444A3" w:rsidRPr="371FCF4B">
        <w:rPr>
          <w:rFonts w:asciiTheme="minorHAnsi" w:hAnsiTheme="minorHAnsi"/>
          <w:spacing w:val="-15"/>
          <w:lang w:val="it-IT"/>
        </w:rPr>
        <w:t xml:space="preserve"> </w:t>
      </w:r>
      <w:r w:rsidR="003444A3" w:rsidRPr="371FCF4B">
        <w:rPr>
          <w:rFonts w:asciiTheme="minorHAnsi" w:hAnsiTheme="minorHAnsi"/>
          <w:lang w:val="it-IT"/>
        </w:rPr>
        <w:t>è:</w:t>
      </w:r>
    </w:p>
    <w:p w14:paraId="748AD3EC" w14:textId="77777777" w:rsidR="003444A3" w:rsidRDefault="003444A3" w:rsidP="371FCF4B">
      <w:pPr>
        <w:pStyle w:val="Corpotesto"/>
        <w:ind w:left="0" w:right="-7"/>
        <w:rPr>
          <w:rFonts w:asciiTheme="minorHAnsi" w:hAnsiTheme="minorHAnsi"/>
          <w:lang w:val="it-IT"/>
        </w:rPr>
      </w:pPr>
    </w:p>
    <w:p w14:paraId="15CFF781" w14:textId="77777777" w:rsidR="003444A3" w:rsidRPr="006078D0" w:rsidRDefault="003444A3" w:rsidP="371FCF4B">
      <w:pPr>
        <w:pStyle w:val="Corpotesto"/>
        <w:ind w:left="0" w:right="-7"/>
        <w:rPr>
          <w:rFonts w:asciiTheme="minorHAnsi" w:hAnsiTheme="minorHAnsi"/>
          <w:lang w:val="it-IT"/>
        </w:rPr>
      </w:pPr>
    </w:p>
    <w:p w14:paraId="29D6B04F" w14:textId="77777777" w:rsidR="00BD7814" w:rsidRPr="006078D0" w:rsidRDefault="006078D0" w:rsidP="006078D0">
      <w:pPr>
        <w:spacing w:before="81"/>
        <w:ind w:left="119"/>
        <w:rPr>
          <w:rFonts w:eastAsia="Times New Roman" w:cs="Times New Roman"/>
          <w:sz w:val="15"/>
          <w:szCs w:val="15"/>
          <w:lang w:val="it-IT"/>
        </w:rPr>
        <w:sectPr w:rsidR="00BD7814" w:rsidRPr="006078D0" w:rsidSect="00EC7CC1">
          <w:type w:val="continuous"/>
          <w:pgSz w:w="11900" w:h="16840"/>
          <w:pgMar w:top="640" w:right="420" w:bottom="280" w:left="520" w:header="720" w:footer="720" w:gutter="0"/>
          <w:cols w:num="2" w:space="720" w:equalWidth="0">
            <w:col w:w="8601" w:space="417"/>
            <w:col w:w="1942"/>
          </w:cols>
        </w:sectPr>
      </w:pPr>
      <w:r w:rsidRPr="006078D0">
        <w:rPr>
          <w:rFonts w:eastAsia="Times New Roman" w:cs="Times New Roman"/>
          <w:sz w:val="15"/>
          <w:szCs w:val="15"/>
          <w:lang w:val="it-IT"/>
        </w:rPr>
        <w:t xml:space="preserve"> </w:t>
      </w:r>
    </w:p>
    <w:p w14:paraId="5DAB6C7B" w14:textId="77777777" w:rsidR="00BD7814" w:rsidRPr="006078D0" w:rsidRDefault="00BD7814">
      <w:pPr>
        <w:spacing w:before="2"/>
        <w:rPr>
          <w:rFonts w:eastAsia="Times New Roman" w:cs="Times New Roman"/>
          <w:b/>
          <w:bCs/>
          <w:sz w:val="18"/>
          <w:szCs w:val="18"/>
          <w:lang w:val="it-IT"/>
        </w:rPr>
      </w:pPr>
    </w:p>
    <w:p w14:paraId="509860DE" w14:textId="77777777" w:rsidR="00BD7814" w:rsidRPr="006078D0" w:rsidRDefault="006078D0">
      <w:pPr>
        <w:spacing w:before="74" w:line="274" w:lineRule="exact"/>
        <w:ind w:left="2097" w:right="159" w:hanging="1828"/>
        <w:rPr>
          <w:rFonts w:eastAsia="Times New Roman" w:cs="Times New Roman"/>
          <w:sz w:val="24"/>
          <w:szCs w:val="24"/>
          <w:lang w:val="it-IT"/>
        </w:rPr>
      </w:pPr>
      <w:r w:rsidRPr="006078D0">
        <w:rPr>
          <w:b/>
          <w:sz w:val="24"/>
          <w:lang w:val="it-IT"/>
        </w:rPr>
        <w:t xml:space="preserve">"la massima soddisfazione del cliente </w:t>
      </w:r>
      <w:r w:rsidR="00F96DC5">
        <w:rPr>
          <w:b/>
          <w:sz w:val="24"/>
          <w:lang w:val="it-IT"/>
        </w:rPr>
        <w:t xml:space="preserve"> e delle parti interessati , </w:t>
      </w:r>
      <w:r w:rsidRPr="006078D0">
        <w:rPr>
          <w:b/>
          <w:sz w:val="24"/>
          <w:lang w:val="it-IT"/>
        </w:rPr>
        <w:t xml:space="preserve">nel rispetto delle </w:t>
      </w:r>
      <w:r w:rsidR="00F96DC5">
        <w:rPr>
          <w:b/>
          <w:sz w:val="24"/>
          <w:lang w:val="it-IT"/>
        </w:rPr>
        <w:t xml:space="preserve">reciproche </w:t>
      </w:r>
      <w:r w:rsidRPr="006078D0">
        <w:rPr>
          <w:b/>
          <w:sz w:val="24"/>
          <w:lang w:val="it-IT"/>
        </w:rPr>
        <w:t>aspettative ed esigenze, ottenuta grazie alla elevata qualità dei prodotti e dei servizi</w:t>
      </w:r>
      <w:r w:rsidRPr="006078D0">
        <w:rPr>
          <w:b/>
          <w:spacing w:val="-10"/>
          <w:sz w:val="24"/>
          <w:lang w:val="it-IT"/>
        </w:rPr>
        <w:t xml:space="preserve"> </w:t>
      </w:r>
      <w:r w:rsidRPr="006078D0">
        <w:rPr>
          <w:b/>
          <w:sz w:val="24"/>
          <w:lang w:val="it-IT"/>
        </w:rPr>
        <w:t>offerti</w:t>
      </w:r>
      <w:r w:rsidRPr="006078D0">
        <w:rPr>
          <w:sz w:val="24"/>
          <w:lang w:val="it-IT"/>
        </w:rPr>
        <w:t>"</w:t>
      </w:r>
    </w:p>
    <w:p w14:paraId="02EB378F" w14:textId="77777777" w:rsidR="00BD7814" w:rsidRPr="006078D0" w:rsidRDefault="00BD7814">
      <w:pPr>
        <w:spacing w:before="9"/>
        <w:rPr>
          <w:rFonts w:eastAsia="Times New Roman" w:cs="Times New Roman"/>
          <w:sz w:val="23"/>
          <w:szCs w:val="23"/>
          <w:lang w:val="it-IT"/>
        </w:rPr>
      </w:pPr>
    </w:p>
    <w:p w14:paraId="7E897296" w14:textId="77777777" w:rsidR="00BD7814" w:rsidRPr="006078D0" w:rsidRDefault="006078D0">
      <w:pPr>
        <w:pStyle w:val="Corpotesto"/>
        <w:ind w:right="102"/>
        <w:jc w:val="both"/>
        <w:rPr>
          <w:rFonts w:asciiTheme="minorHAnsi" w:hAnsiTheme="minorHAnsi"/>
          <w:lang w:val="it-IT"/>
        </w:rPr>
      </w:pPr>
      <w:r w:rsidRPr="006078D0">
        <w:rPr>
          <w:rFonts w:asciiTheme="minorHAnsi" w:hAnsiTheme="minorHAnsi"/>
          <w:lang w:val="it-IT"/>
        </w:rPr>
        <w:t xml:space="preserve">Attraverso la sistematica attuazione di un Sistema di Gestione per la Qualità conforme ai requisiti </w:t>
      </w:r>
      <w:r>
        <w:rPr>
          <w:rFonts w:asciiTheme="minorHAnsi" w:hAnsiTheme="minorHAnsi"/>
          <w:lang w:val="it-IT"/>
        </w:rPr>
        <w:t>della norma UNI EN ISO 9001</w:t>
      </w:r>
      <w:r w:rsidR="007562C6">
        <w:rPr>
          <w:rFonts w:asciiTheme="minorHAnsi" w:hAnsiTheme="minorHAnsi"/>
          <w:lang w:val="it-IT"/>
        </w:rPr>
        <w:t>:2015</w:t>
      </w:r>
      <w:r w:rsidR="00D2553B">
        <w:rPr>
          <w:rFonts w:asciiTheme="minorHAnsi" w:hAnsiTheme="minorHAnsi"/>
          <w:lang w:val="it-IT"/>
        </w:rPr>
        <w:t xml:space="preserve"> certificata</w:t>
      </w:r>
      <w:r w:rsidRPr="006078D0">
        <w:rPr>
          <w:rFonts w:asciiTheme="minorHAnsi" w:hAnsiTheme="minorHAnsi"/>
          <w:lang w:val="it-IT"/>
        </w:rPr>
        <w:t>, con l'intento di perseguire il miglioramento continuo dei nostri prodotti e del nostro servizio.</w:t>
      </w:r>
    </w:p>
    <w:p w14:paraId="4455B761" w14:textId="77777777" w:rsidR="00BD7814" w:rsidRPr="006078D0" w:rsidRDefault="006078D0">
      <w:pPr>
        <w:pStyle w:val="Corpotesto"/>
        <w:ind w:right="159"/>
        <w:rPr>
          <w:rFonts w:asciiTheme="minorHAnsi" w:hAnsiTheme="minorHAnsi"/>
          <w:lang w:val="it-IT"/>
        </w:rPr>
      </w:pPr>
      <w:r w:rsidRPr="006078D0">
        <w:rPr>
          <w:rFonts w:asciiTheme="minorHAnsi" w:hAnsiTheme="minorHAnsi"/>
          <w:lang w:val="it-IT"/>
        </w:rPr>
        <w:t>Pertanto significa</w:t>
      </w:r>
      <w:r w:rsidRPr="006078D0">
        <w:rPr>
          <w:rFonts w:asciiTheme="minorHAnsi" w:hAnsiTheme="minorHAnsi"/>
          <w:spacing w:val="-3"/>
          <w:lang w:val="it-IT"/>
        </w:rPr>
        <w:t xml:space="preserve"> </w:t>
      </w:r>
      <w:r w:rsidRPr="006078D0">
        <w:rPr>
          <w:rFonts w:asciiTheme="minorHAnsi" w:hAnsiTheme="minorHAnsi"/>
          <w:lang w:val="it-IT"/>
        </w:rPr>
        <w:t>che:</w:t>
      </w:r>
    </w:p>
    <w:p w14:paraId="6A05A809" w14:textId="77777777" w:rsidR="00BD7814" w:rsidRPr="006078D0" w:rsidRDefault="00BD7814">
      <w:pPr>
        <w:rPr>
          <w:rFonts w:eastAsia="Times New Roman" w:cs="Times New Roman"/>
          <w:sz w:val="24"/>
          <w:szCs w:val="24"/>
          <w:lang w:val="it-IT"/>
        </w:rPr>
      </w:pPr>
    </w:p>
    <w:p w14:paraId="5696CCA3" w14:textId="77777777" w:rsidR="00BD7814" w:rsidRPr="006078D0" w:rsidRDefault="006078D0">
      <w:pPr>
        <w:pStyle w:val="Paragrafoelenco"/>
        <w:numPr>
          <w:ilvl w:val="0"/>
          <w:numId w:val="1"/>
        </w:numPr>
        <w:tabs>
          <w:tab w:val="left" w:pos="957"/>
        </w:tabs>
        <w:ind w:right="450" w:hanging="540"/>
        <w:rPr>
          <w:rFonts w:eastAsia="Times New Roman" w:cs="Times New Roman"/>
          <w:sz w:val="24"/>
          <w:szCs w:val="24"/>
          <w:lang w:val="it-IT"/>
        </w:rPr>
      </w:pPr>
      <w:r w:rsidRPr="006078D0">
        <w:rPr>
          <w:sz w:val="24"/>
          <w:lang w:val="it-IT"/>
        </w:rPr>
        <w:t xml:space="preserve">Dobbiamo </w:t>
      </w:r>
      <w:r w:rsidRPr="006078D0">
        <w:rPr>
          <w:b/>
          <w:sz w:val="24"/>
          <w:lang w:val="it-IT"/>
        </w:rPr>
        <w:t xml:space="preserve">migliorare continuamente </w:t>
      </w:r>
      <w:r w:rsidRPr="006078D0">
        <w:rPr>
          <w:sz w:val="24"/>
          <w:lang w:val="it-IT"/>
        </w:rPr>
        <w:t>progettando e realizzando prodotti innovativi nel rispetto delle norme cogenti applicabili. La capacità di migliorare continuamente sarà misurata oltre che verificando il raggiungimento degli obiettivi stabiliti nelle politiche dei processi, anche valutando il rapporto costi-benefici il cui valore sarà stabilito dalla Direzione nel riesame del sistema qualità tenendo conto delle situazioni del mercato e delle aspettative dei</w:t>
      </w:r>
      <w:r w:rsidRPr="006078D0">
        <w:rPr>
          <w:spacing w:val="-10"/>
          <w:sz w:val="24"/>
          <w:lang w:val="it-IT"/>
        </w:rPr>
        <w:t xml:space="preserve"> </w:t>
      </w:r>
      <w:r w:rsidRPr="006078D0">
        <w:rPr>
          <w:sz w:val="24"/>
          <w:lang w:val="it-IT"/>
        </w:rPr>
        <w:t>clienti.</w:t>
      </w:r>
    </w:p>
    <w:p w14:paraId="126E6925" w14:textId="77777777" w:rsidR="007562C6" w:rsidRPr="007562C6" w:rsidRDefault="006078D0">
      <w:pPr>
        <w:pStyle w:val="Paragrafoelenco"/>
        <w:numPr>
          <w:ilvl w:val="0"/>
          <w:numId w:val="1"/>
        </w:numPr>
        <w:tabs>
          <w:tab w:val="left" w:pos="957"/>
        </w:tabs>
        <w:ind w:right="441" w:hanging="540"/>
        <w:rPr>
          <w:rFonts w:eastAsia="Times New Roman" w:cs="Times New Roman"/>
          <w:b/>
          <w:i/>
          <w:sz w:val="24"/>
          <w:szCs w:val="24"/>
          <w:lang w:val="it-IT"/>
        </w:rPr>
      </w:pPr>
      <w:r w:rsidRPr="007562C6">
        <w:rPr>
          <w:b/>
          <w:i/>
          <w:sz w:val="24"/>
          <w:lang w:val="it-IT"/>
        </w:rPr>
        <w:t xml:space="preserve">II Cliente </w:t>
      </w:r>
      <w:r w:rsidR="007562C6" w:rsidRPr="007562C6">
        <w:rPr>
          <w:b/>
          <w:i/>
          <w:sz w:val="24"/>
          <w:lang w:val="it-IT"/>
        </w:rPr>
        <w:t>e le parti interessate devono essere sempre tenute</w:t>
      </w:r>
      <w:r w:rsidRPr="007562C6">
        <w:rPr>
          <w:b/>
          <w:i/>
          <w:sz w:val="24"/>
          <w:lang w:val="it-IT"/>
        </w:rPr>
        <w:t xml:space="preserve"> nella massima considerazione e tutti dobbiamo operare focalizzando la nostra attenzione al soddisfacimento </w:t>
      </w:r>
      <w:r w:rsidR="007562C6" w:rsidRPr="007562C6">
        <w:rPr>
          <w:b/>
          <w:i/>
          <w:sz w:val="24"/>
          <w:lang w:val="it-IT"/>
        </w:rPr>
        <w:t>delle reciproche richieste</w:t>
      </w:r>
      <w:r w:rsidRPr="007562C6">
        <w:rPr>
          <w:b/>
          <w:i/>
          <w:sz w:val="24"/>
          <w:lang w:val="it-IT"/>
        </w:rPr>
        <w:t xml:space="preserve"> e all'interpretazione dei bisogni</w:t>
      </w:r>
      <w:r w:rsidR="007562C6" w:rsidRPr="007562C6">
        <w:rPr>
          <w:b/>
          <w:i/>
          <w:sz w:val="24"/>
          <w:lang w:val="it-IT"/>
        </w:rPr>
        <w:t xml:space="preserve"> reciproci</w:t>
      </w:r>
      <w:r w:rsidRPr="007562C6">
        <w:rPr>
          <w:b/>
          <w:i/>
          <w:sz w:val="24"/>
          <w:lang w:val="it-IT"/>
        </w:rPr>
        <w:t xml:space="preserve"> perché possano essere tradotti in prodotti e servizi </w:t>
      </w:r>
      <w:r w:rsidR="007562C6" w:rsidRPr="007562C6">
        <w:rPr>
          <w:b/>
          <w:i/>
          <w:sz w:val="24"/>
          <w:lang w:val="it-IT"/>
        </w:rPr>
        <w:t xml:space="preserve">sempre più rispondenti </w:t>
      </w:r>
      <w:r w:rsidRPr="007562C6">
        <w:rPr>
          <w:b/>
          <w:i/>
          <w:sz w:val="24"/>
          <w:lang w:val="it-IT"/>
        </w:rPr>
        <w:t>aspettative</w:t>
      </w:r>
      <w:r w:rsidR="007562C6" w:rsidRPr="007562C6">
        <w:rPr>
          <w:b/>
          <w:i/>
          <w:sz w:val="24"/>
          <w:lang w:val="it-IT"/>
        </w:rPr>
        <w:t xml:space="preserve"> di tutti</w:t>
      </w:r>
      <w:r w:rsidRPr="007562C6">
        <w:rPr>
          <w:b/>
          <w:i/>
          <w:sz w:val="24"/>
          <w:lang w:val="it-IT"/>
        </w:rPr>
        <w:t>.</w:t>
      </w:r>
    </w:p>
    <w:p w14:paraId="3C2BEE20" w14:textId="77777777" w:rsidR="00BD7814" w:rsidRPr="006078D0" w:rsidRDefault="006078D0">
      <w:pPr>
        <w:pStyle w:val="Paragrafoelenco"/>
        <w:numPr>
          <w:ilvl w:val="0"/>
          <w:numId w:val="1"/>
        </w:numPr>
        <w:tabs>
          <w:tab w:val="left" w:pos="957"/>
        </w:tabs>
        <w:ind w:right="441" w:hanging="540"/>
        <w:rPr>
          <w:rFonts w:eastAsia="Times New Roman" w:cs="Times New Roman"/>
          <w:sz w:val="24"/>
          <w:szCs w:val="24"/>
          <w:lang w:val="it-IT"/>
        </w:rPr>
      </w:pPr>
      <w:r w:rsidRPr="006078D0">
        <w:rPr>
          <w:sz w:val="24"/>
          <w:lang w:val="it-IT"/>
        </w:rPr>
        <w:t xml:space="preserve"> La capacità di operare per la </w:t>
      </w:r>
      <w:r w:rsidRPr="006078D0">
        <w:rPr>
          <w:b/>
          <w:sz w:val="24"/>
          <w:lang w:val="it-IT"/>
        </w:rPr>
        <w:t xml:space="preserve">soddisfazione del cliente </w:t>
      </w:r>
      <w:r w:rsidRPr="006078D0">
        <w:rPr>
          <w:sz w:val="24"/>
          <w:lang w:val="it-IT"/>
        </w:rPr>
        <w:t>potrà essere misurata con la quantità di reclami, i relativi costi, i tempi di ritardo nell'evasione delle richieste contrattuali ecc., oltre che verificando il raggiungimento degli obiettivi stabiliti nelle politiche dei processi. La Direzione quantificherà il valore di questi indicatori durante il riesame del sistema qualità in modo che siano pertinenti, adeguati e commisurati alle situazioni del mercato e alle aspettative dei</w:t>
      </w:r>
      <w:r w:rsidRPr="006078D0">
        <w:rPr>
          <w:spacing w:val="-30"/>
          <w:sz w:val="24"/>
          <w:lang w:val="it-IT"/>
        </w:rPr>
        <w:t xml:space="preserve"> </w:t>
      </w:r>
      <w:r w:rsidRPr="006078D0">
        <w:rPr>
          <w:sz w:val="24"/>
          <w:lang w:val="it-IT"/>
        </w:rPr>
        <w:t>clienti.</w:t>
      </w:r>
    </w:p>
    <w:p w14:paraId="479531A8" w14:textId="77777777" w:rsidR="00BD7814" w:rsidRPr="006078D0" w:rsidRDefault="006078D0">
      <w:pPr>
        <w:pStyle w:val="Paragrafoelenco"/>
        <w:numPr>
          <w:ilvl w:val="0"/>
          <w:numId w:val="1"/>
        </w:numPr>
        <w:tabs>
          <w:tab w:val="left" w:pos="957"/>
        </w:tabs>
        <w:ind w:right="405" w:hanging="540"/>
        <w:rPr>
          <w:rFonts w:eastAsia="Times New Roman" w:cs="Times New Roman"/>
          <w:sz w:val="24"/>
          <w:szCs w:val="24"/>
          <w:lang w:val="it-IT"/>
        </w:rPr>
      </w:pPr>
      <w:r w:rsidRPr="006078D0">
        <w:rPr>
          <w:sz w:val="24"/>
          <w:lang w:val="it-IT"/>
        </w:rPr>
        <w:t xml:space="preserve">La qualità è una responsabilità e un impegno personale di tutti e pertanto è preciso dovere dei responsabili di processo e di ogni collaboratore, operare affinché si pongano le basi per fare in </w:t>
      </w:r>
      <w:r w:rsidRPr="006078D0">
        <w:rPr>
          <w:sz w:val="24"/>
          <w:lang w:val="it-IT"/>
        </w:rPr>
        <w:lastRenderedPageBreak/>
        <w:t xml:space="preserve">modo che gli obiettivi stabiliti in questo documento, quelli relativi ai processi e quelli definiti periodicamente nel riesame della Direzione siano sistematicamente raggiunti. Allo scopo è di fondamentale importanza il rispetto dei contenuti delle procedure del sistema qualità il cui </w:t>
      </w:r>
      <w:r w:rsidRPr="006078D0">
        <w:rPr>
          <w:b/>
          <w:sz w:val="24"/>
          <w:lang w:val="it-IT"/>
        </w:rPr>
        <w:t>livello</w:t>
      </w:r>
      <w:r w:rsidRPr="006078D0">
        <w:rPr>
          <w:b/>
          <w:spacing w:val="-26"/>
          <w:sz w:val="24"/>
          <w:lang w:val="it-IT"/>
        </w:rPr>
        <w:t xml:space="preserve"> </w:t>
      </w:r>
      <w:r w:rsidRPr="006078D0">
        <w:rPr>
          <w:b/>
          <w:sz w:val="24"/>
          <w:lang w:val="it-IT"/>
        </w:rPr>
        <w:t xml:space="preserve">di applicazione sarà misurato </w:t>
      </w:r>
      <w:r w:rsidRPr="006078D0">
        <w:rPr>
          <w:sz w:val="24"/>
          <w:lang w:val="it-IT"/>
        </w:rPr>
        <w:t xml:space="preserve">con </w:t>
      </w:r>
      <w:r>
        <w:rPr>
          <w:sz w:val="24"/>
          <w:lang w:val="it-IT"/>
        </w:rPr>
        <w:t xml:space="preserve">degli </w:t>
      </w:r>
      <w:r>
        <w:rPr>
          <w:b/>
          <w:sz w:val="24"/>
          <w:lang w:val="it-IT"/>
        </w:rPr>
        <w:t>INDICATORI</w:t>
      </w:r>
      <w:r w:rsidRPr="006078D0">
        <w:rPr>
          <w:b/>
          <w:sz w:val="24"/>
          <w:lang w:val="it-IT"/>
        </w:rPr>
        <w:t xml:space="preserve"> DI PRESTAZIONE DEFINITI</w:t>
      </w:r>
      <w:r w:rsidRPr="006078D0">
        <w:rPr>
          <w:sz w:val="24"/>
          <w:lang w:val="it-IT"/>
        </w:rPr>
        <w:t>. Sarà la Direzione a stabilire il valore di questi indicatori durante il riesame del sistema qualità e in quest'occasione potrà eventualmente decidere di individuare (e quantificare) ulteriori</w:t>
      </w:r>
      <w:r w:rsidRPr="006078D0">
        <w:rPr>
          <w:spacing w:val="-17"/>
          <w:sz w:val="24"/>
          <w:lang w:val="it-IT"/>
        </w:rPr>
        <w:t xml:space="preserve"> </w:t>
      </w:r>
      <w:r w:rsidRPr="006078D0">
        <w:rPr>
          <w:sz w:val="24"/>
          <w:lang w:val="it-IT"/>
        </w:rPr>
        <w:t>indicatori.</w:t>
      </w:r>
    </w:p>
    <w:p w14:paraId="5A39BBE3" w14:textId="77777777" w:rsidR="00BD7814" w:rsidRPr="006078D0" w:rsidRDefault="00BD7814">
      <w:pPr>
        <w:rPr>
          <w:rFonts w:eastAsia="Times New Roman" w:cs="Times New Roman"/>
          <w:sz w:val="24"/>
          <w:szCs w:val="24"/>
          <w:lang w:val="it-IT"/>
        </w:rPr>
      </w:pPr>
    </w:p>
    <w:p w14:paraId="70035C78" w14:textId="1EFF1919" w:rsidR="00BD7814" w:rsidRDefault="006078D0">
      <w:pPr>
        <w:pStyle w:val="Corpotesto"/>
        <w:ind w:right="126"/>
        <w:rPr>
          <w:rFonts w:asciiTheme="minorHAnsi" w:hAnsiTheme="minorHAnsi"/>
          <w:lang w:val="it-IT"/>
        </w:rPr>
      </w:pPr>
      <w:r w:rsidRPr="006078D0">
        <w:rPr>
          <w:rFonts w:asciiTheme="minorHAnsi" w:hAnsiTheme="minorHAnsi"/>
          <w:lang w:val="it-IT"/>
        </w:rPr>
        <w:t xml:space="preserve">La </w:t>
      </w:r>
      <w:r w:rsidRPr="006078D0">
        <w:rPr>
          <w:rFonts w:asciiTheme="minorHAnsi" w:hAnsiTheme="minorHAnsi"/>
          <w:i/>
          <w:lang w:val="it-IT"/>
        </w:rPr>
        <w:t xml:space="preserve">Direzione </w:t>
      </w:r>
      <w:r w:rsidRPr="006078D0">
        <w:rPr>
          <w:rFonts w:asciiTheme="minorHAnsi" w:hAnsiTheme="minorHAnsi"/>
          <w:lang w:val="it-IT"/>
        </w:rPr>
        <w:t xml:space="preserve">assume formalmente l'impegno di condurre un sistematico e documentato riesame del sistema qualità per assicurare la continua adeguatezza ed efficacia dello stesso nel soddisfare i requisiti della norma di riferimento, gli obiettivi espressi nella politica aziendale per la qualità, quelli definiti nelle politiche dei processi e quelli che di volta in volta, in occasione del riesame stesso saranno definiti. II riesame è l'occasione istituzionale in cui saranno stabiliti i criteri di misura relativi a ciascun indicatore individuato e saranno rese disponibili le necessarie risorse e i mezzi più opportuni e adeguati per permettere ai Resp. dei Processi coinvolti di operare affinché possano essere raggiunti gli obiettivi identificati. La </w:t>
      </w:r>
      <w:r w:rsidRPr="006078D0">
        <w:rPr>
          <w:rFonts w:asciiTheme="minorHAnsi" w:hAnsiTheme="minorHAnsi"/>
          <w:i/>
          <w:lang w:val="it-IT"/>
        </w:rPr>
        <w:t xml:space="preserve">Direzione </w:t>
      </w:r>
      <w:r w:rsidRPr="006078D0">
        <w:rPr>
          <w:rFonts w:asciiTheme="minorHAnsi" w:hAnsiTheme="minorHAnsi"/>
          <w:lang w:val="it-IT"/>
        </w:rPr>
        <w:t>è consapevole che il contributo di ogni collaboratore è fondamentale per il raggiungimento degli obiettivi aziendali, e allo scopo ha attribuito precisi incarichi e responsabilità. La Direzione si impegna a investire in formazione e addestramento, affinché si creino le condizioni più adatte perché ogni collaboratore possa svolgere la propria attività in modo autonomo e sia consapevole di quanto la sua attività contribuisca e sia importante al fine del raggiungimento degli o</w:t>
      </w:r>
      <w:r w:rsidR="00D564CC">
        <w:rPr>
          <w:rFonts w:asciiTheme="minorHAnsi" w:hAnsiTheme="minorHAnsi"/>
          <w:lang w:val="it-IT"/>
        </w:rPr>
        <w:t>b</w:t>
      </w:r>
      <w:r w:rsidRPr="006078D0">
        <w:rPr>
          <w:rFonts w:asciiTheme="minorHAnsi" w:hAnsiTheme="minorHAnsi"/>
          <w:lang w:val="it-IT"/>
        </w:rPr>
        <w:t>iettivi per la qualità.</w:t>
      </w:r>
    </w:p>
    <w:p w14:paraId="41C8F396" w14:textId="77777777" w:rsidR="006F0742" w:rsidRDefault="006F0742">
      <w:pPr>
        <w:pStyle w:val="Corpotesto"/>
        <w:ind w:right="126"/>
        <w:rPr>
          <w:rFonts w:asciiTheme="minorHAnsi" w:hAnsiTheme="minorHAnsi"/>
          <w:lang w:val="it-IT"/>
        </w:rPr>
      </w:pPr>
    </w:p>
    <w:p w14:paraId="72A3D3EC" w14:textId="77777777" w:rsidR="006F0742" w:rsidRDefault="006F0742">
      <w:pPr>
        <w:pStyle w:val="Corpotesto"/>
        <w:ind w:right="126"/>
        <w:rPr>
          <w:rFonts w:asciiTheme="minorHAnsi" w:hAnsiTheme="minorHAnsi"/>
          <w:lang w:val="it-IT"/>
        </w:rPr>
      </w:pPr>
    </w:p>
    <w:p w14:paraId="0D0B940D" w14:textId="77777777" w:rsidR="006F0742" w:rsidRDefault="006F0742">
      <w:pPr>
        <w:pStyle w:val="Corpotesto"/>
        <w:ind w:right="126"/>
        <w:rPr>
          <w:rFonts w:asciiTheme="minorHAnsi" w:hAnsiTheme="minorHAnsi"/>
          <w:lang w:val="it-IT"/>
        </w:rPr>
      </w:pPr>
    </w:p>
    <w:p w14:paraId="0E27B00A" w14:textId="77777777" w:rsidR="006F0742" w:rsidRDefault="006F0742">
      <w:pPr>
        <w:pStyle w:val="Corpotesto"/>
        <w:ind w:right="126"/>
        <w:rPr>
          <w:rFonts w:asciiTheme="minorHAnsi" w:hAnsiTheme="minorHAnsi"/>
          <w:lang w:val="it-IT"/>
        </w:rPr>
      </w:pPr>
    </w:p>
    <w:p w14:paraId="60061E4C" w14:textId="77777777" w:rsidR="006F0742" w:rsidRDefault="006F0742">
      <w:pPr>
        <w:pStyle w:val="Corpotesto"/>
        <w:ind w:right="126"/>
        <w:rPr>
          <w:rFonts w:asciiTheme="minorHAnsi" w:hAnsiTheme="minorHAnsi"/>
          <w:lang w:val="it-IT"/>
        </w:rPr>
      </w:pPr>
    </w:p>
    <w:p w14:paraId="61C64477" w14:textId="3B729BA4" w:rsidR="00826B69" w:rsidRDefault="006F0742">
      <w:pPr>
        <w:pStyle w:val="Corpotesto"/>
        <w:ind w:right="126"/>
        <w:rPr>
          <w:rFonts w:asciiTheme="minorHAnsi" w:hAnsiTheme="minorHAnsi"/>
          <w:lang w:val="it-IT"/>
        </w:rPr>
      </w:pPr>
      <w:r>
        <w:rPr>
          <w:rFonts w:asciiTheme="minorHAnsi" w:hAnsiTheme="minorHAnsi"/>
          <w:lang w:val="it-IT"/>
        </w:rPr>
        <w:t>La Direzione si impegna annualmente a rendere nota la propria politica della qualità tramite affissione presso gli uffici e presso il laboratorio/magazzino, viene inoltrata ai principali clienti e fornitori a mezzo mail e viene pubblicata nel sito aziendale.</w:t>
      </w:r>
    </w:p>
    <w:p w14:paraId="44EAFD9C" w14:textId="77777777" w:rsidR="006F0742" w:rsidRDefault="006F0742">
      <w:pPr>
        <w:pStyle w:val="Corpotesto"/>
        <w:ind w:right="126"/>
        <w:rPr>
          <w:rFonts w:asciiTheme="minorHAnsi" w:hAnsiTheme="minorHAnsi"/>
          <w:lang w:val="it-IT"/>
        </w:rPr>
      </w:pPr>
    </w:p>
    <w:p w14:paraId="4B94D5A5" w14:textId="77777777" w:rsidR="006F0742" w:rsidRDefault="006F0742">
      <w:pPr>
        <w:pStyle w:val="Corpotesto"/>
        <w:ind w:right="126"/>
        <w:rPr>
          <w:rFonts w:asciiTheme="minorHAnsi" w:hAnsiTheme="minorHAnsi"/>
          <w:lang w:val="it-IT"/>
        </w:rPr>
      </w:pPr>
    </w:p>
    <w:p w14:paraId="3DEEC669" w14:textId="77777777" w:rsidR="006F0742" w:rsidRDefault="006F0742">
      <w:pPr>
        <w:pStyle w:val="Corpotesto"/>
        <w:ind w:right="126"/>
        <w:rPr>
          <w:rFonts w:asciiTheme="minorHAnsi" w:hAnsiTheme="minorHAnsi"/>
          <w:lang w:val="it-IT"/>
        </w:rPr>
      </w:pPr>
    </w:p>
    <w:p w14:paraId="5B567624" w14:textId="32940163" w:rsidR="003444A3" w:rsidRDefault="00826B69" w:rsidP="5D0941FD">
      <w:pPr>
        <w:pStyle w:val="Corpotesto"/>
        <w:ind w:right="126"/>
        <w:rPr>
          <w:rFonts w:asciiTheme="minorHAnsi" w:hAnsiTheme="minorHAnsi"/>
          <w:lang w:val="it-IT"/>
        </w:rPr>
      </w:pPr>
      <w:r w:rsidRPr="5D0941FD">
        <w:rPr>
          <w:rFonts w:asciiTheme="minorHAnsi" w:hAnsiTheme="minorHAnsi"/>
          <w:lang w:val="it-IT"/>
        </w:rPr>
        <w:t xml:space="preserve">Tribano, li </w:t>
      </w:r>
      <w:r w:rsidR="345BA336" w:rsidRPr="5D0941FD">
        <w:rPr>
          <w:rFonts w:asciiTheme="minorHAnsi" w:hAnsiTheme="minorHAnsi"/>
          <w:lang w:val="it-IT"/>
        </w:rPr>
        <w:t xml:space="preserve"> </w:t>
      </w:r>
      <w:r w:rsidR="00F255DD">
        <w:rPr>
          <w:rFonts w:asciiTheme="minorHAnsi" w:hAnsiTheme="minorHAnsi"/>
          <w:lang w:val="it-IT"/>
        </w:rPr>
        <w:t xml:space="preserve"> </w:t>
      </w:r>
      <w:r w:rsidR="00FE78E6">
        <w:rPr>
          <w:rFonts w:asciiTheme="minorHAnsi" w:hAnsiTheme="minorHAnsi"/>
          <w:lang w:val="it-IT"/>
        </w:rPr>
        <w:t>08/04/2024</w:t>
      </w:r>
    </w:p>
    <w:p w14:paraId="1C3A9A61" w14:textId="45ADFFFB" w:rsidR="00AF0CCC" w:rsidRDefault="00AF0CCC" w:rsidP="5D0941FD">
      <w:pPr>
        <w:pStyle w:val="Corpotesto"/>
        <w:ind w:right="126"/>
        <w:rPr>
          <w:rFonts w:asciiTheme="minorHAnsi" w:hAnsiTheme="minorHAnsi"/>
          <w:lang w:val="it-IT"/>
        </w:rPr>
      </w:pPr>
      <w:r>
        <w:rPr>
          <w:rFonts w:asciiTheme="minorHAnsi" w:hAnsiTheme="minorHAnsi"/>
          <w:lang w:val="it-IT"/>
        </w:rPr>
        <w:t>Rev.0</w:t>
      </w:r>
      <w:r w:rsidR="00FE78E6">
        <w:rPr>
          <w:rFonts w:asciiTheme="minorHAnsi" w:hAnsiTheme="minorHAnsi"/>
          <w:lang w:val="it-IT"/>
        </w:rPr>
        <w:t>9</w:t>
      </w:r>
    </w:p>
    <w:p w14:paraId="7E87DEED" w14:textId="608EA4D5" w:rsidR="00826B69" w:rsidRPr="006078D0" w:rsidRDefault="345BA336" w:rsidP="003444A3">
      <w:pPr>
        <w:pStyle w:val="Corpotesto"/>
        <w:ind w:left="2160" w:right="126" w:firstLine="720"/>
        <w:rPr>
          <w:rFonts w:asciiTheme="minorHAnsi" w:hAnsiTheme="minorHAnsi"/>
          <w:lang w:val="it-IT"/>
        </w:rPr>
      </w:pPr>
      <w:r w:rsidRPr="5D0941FD">
        <w:rPr>
          <w:rFonts w:asciiTheme="minorHAnsi" w:hAnsiTheme="minorHAnsi"/>
          <w:lang w:val="it-IT"/>
        </w:rPr>
        <w:t xml:space="preserve">                                                                                         </w:t>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5D0941FD">
        <w:rPr>
          <w:rFonts w:asciiTheme="minorHAnsi" w:hAnsiTheme="minorHAnsi"/>
          <w:lang w:val="it-IT"/>
        </w:rPr>
        <w:t xml:space="preserve">RARIPLAST SRL </w:t>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r w:rsidR="00826B69" w:rsidRPr="00FE78E6">
        <w:rPr>
          <w:lang w:val="it-IT"/>
        </w:rPr>
        <w:tab/>
      </w:r>
    </w:p>
    <w:sectPr w:rsidR="00826B69" w:rsidRPr="006078D0" w:rsidSect="00EC7CC1">
      <w:type w:val="continuous"/>
      <w:pgSz w:w="11900" w:h="16840"/>
      <w:pgMar w:top="640" w:right="420" w:bottom="280" w:left="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0128"/>
    <w:multiLevelType w:val="hybridMultilevel"/>
    <w:tmpl w:val="2F342542"/>
    <w:lvl w:ilvl="0" w:tplc="9F1A18AC">
      <w:start w:val="1"/>
      <w:numFmt w:val="decimal"/>
      <w:lvlText w:val="%1."/>
      <w:lvlJc w:val="left"/>
      <w:pPr>
        <w:ind w:left="956" w:hanging="541"/>
        <w:jc w:val="left"/>
      </w:pPr>
      <w:rPr>
        <w:rFonts w:ascii="Times New Roman" w:eastAsia="Times New Roman" w:hAnsi="Times New Roman" w:hint="default"/>
        <w:spacing w:val="-2"/>
        <w:w w:val="100"/>
        <w:sz w:val="24"/>
        <w:szCs w:val="24"/>
      </w:rPr>
    </w:lvl>
    <w:lvl w:ilvl="1" w:tplc="DC3A29C0">
      <w:start w:val="1"/>
      <w:numFmt w:val="bullet"/>
      <w:lvlText w:val="•"/>
      <w:lvlJc w:val="left"/>
      <w:pPr>
        <w:ind w:left="1960" w:hanging="541"/>
      </w:pPr>
      <w:rPr>
        <w:rFonts w:hint="default"/>
      </w:rPr>
    </w:lvl>
    <w:lvl w:ilvl="2" w:tplc="0E1CC09E">
      <w:start w:val="1"/>
      <w:numFmt w:val="bullet"/>
      <w:lvlText w:val="•"/>
      <w:lvlJc w:val="left"/>
      <w:pPr>
        <w:ind w:left="2960" w:hanging="541"/>
      </w:pPr>
      <w:rPr>
        <w:rFonts w:hint="default"/>
      </w:rPr>
    </w:lvl>
    <w:lvl w:ilvl="3" w:tplc="24589B9C">
      <w:start w:val="1"/>
      <w:numFmt w:val="bullet"/>
      <w:lvlText w:val="•"/>
      <w:lvlJc w:val="left"/>
      <w:pPr>
        <w:ind w:left="3960" w:hanging="541"/>
      </w:pPr>
      <w:rPr>
        <w:rFonts w:hint="default"/>
      </w:rPr>
    </w:lvl>
    <w:lvl w:ilvl="4" w:tplc="1ED2A814">
      <w:start w:val="1"/>
      <w:numFmt w:val="bullet"/>
      <w:lvlText w:val="•"/>
      <w:lvlJc w:val="left"/>
      <w:pPr>
        <w:ind w:left="4960" w:hanging="541"/>
      </w:pPr>
      <w:rPr>
        <w:rFonts w:hint="default"/>
      </w:rPr>
    </w:lvl>
    <w:lvl w:ilvl="5" w:tplc="733A0F72">
      <w:start w:val="1"/>
      <w:numFmt w:val="bullet"/>
      <w:lvlText w:val="•"/>
      <w:lvlJc w:val="left"/>
      <w:pPr>
        <w:ind w:left="5960" w:hanging="541"/>
      </w:pPr>
      <w:rPr>
        <w:rFonts w:hint="default"/>
      </w:rPr>
    </w:lvl>
    <w:lvl w:ilvl="6" w:tplc="048CE1EC">
      <w:start w:val="1"/>
      <w:numFmt w:val="bullet"/>
      <w:lvlText w:val="•"/>
      <w:lvlJc w:val="left"/>
      <w:pPr>
        <w:ind w:left="6960" w:hanging="541"/>
      </w:pPr>
      <w:rPr>
        <w:rFonts w:hint="default"/>
      </w:rPr>
    </w:lvl>
    <w:lvl w:ilvl="7" w:tplc="D0E6BD6C">
      <w:start w:val="1"/>
      <w:numFmt w:val="bullet"/>
      <w:lvlText w:val="•"/>
      <w:lvlJc w:val="left"/>
      <w:pPr>
        <w:ind w:left="7960" w:hanging="541"/>
      </w:pPr>
      <w:rPr>
        <w:rFonts w:hint="default"/>
      </w:rPr>
    </w:lvl>
    <w:lvl w:ilvl="8" w:tplc="73167C6A">
      <w:start w:val="1"/>
      <w:numFmt w:val="bullet"/>
      <w:lvlText w:val="•"/>
      <w:lvlJc w:val="left"/>
      <w:pPr>
        <w:ind w:left="8960" w:hanging="541"/>
      </w:pPr>
      <w:rPr>
        <w:rFonts w:hint="default"/>
      </w:rPr>
    </w:lvl>
  </w:abstractNum>
  <w:num w:numId="1" w16cid:durableId="139763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D7814"/>
    <w:rsid w:val="00206BCC"/>
    <w:rsid w:val="002C169F"/>
    <w:rsid w:val="003444A3"/>
    <w:rsid w:val="005260F4"/>
    <w:rsid w:val="005E43FB"/>
    <w:rsid w:val="006078D0"/>
    <w:rsid w:val="006F0742"/>
    <w:rsid w:val="007562C6"/>
    <w:rsid w:val="00826B69"/>
    <w:rsid w:val="008E2E19"/>
    <w:rsid w:val="00A50DDD"/>
    <w:rsid w:val="00AF0CCC"/>
    <w:rsid w:val="00BD7814"/>
    <w:rsid w:val="00BF4603"/>
    <w:rsid w:val="00C21847"/>
    <w:rsid w:val="00D14E97"/>
    <w:rsid w:val="00D2553B"/>
    <w:rsid w:val="00D564CC"/>
    <w:rsid w:val="00EC7CC1"/>
    <w:rsid w:val="00F255DD"/>
    <w:rsid w:val="00F91484"/>
    <w:rsid w:val="00F96DC5"/>
    <w:rsid w:val="00FC7A6E"/>
    <w:rsid w:val="00FE78E6"/>
    <w:rsid w:val="01502518"/>
    <w:rsid w:val="086D33FA"/>
    <w:rsid w:val="16E15D74"/>
    <w:rsid w:val="21A155C9"/>
    <w:rsid w:val="28A271B6"/>
    <w:rsid w:val="345BA336"/>
    <w:rsid w:val="371FCF4B"/>
    <w:rsid w:val="4B6D8ED8"/>
    <w:rsid w:val="543A22A6"/>
    <w:rsid w:val="5D0941FD"/>
    <w:rsid w:val="72E88538"/>
    <w:rsid w:val="76670633"/>
    <w:rsid w:val="7B03EE7F"/>
    <w:rsid w:val="7D47E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174709"/>
  <w15:docId w15:val="{9BBF3639-554F-457C-B44B-EDE7C854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E43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rsid w:val="005E43FB"/>
    <w:tblPr>
      <w:tblInd w:w="0" w:type="dxa"/>
      <w:tblCellMar>
        <w:top w:w="0" w:type="dxa"/>
        <w:left w:w="0" w:type="dxa"/>
        <w:bottom w:w="0" w:type="dxa"/>
        <w:right w:w="0" w:type="dxa"/>
      </w:tblCellMar>
    </w:tblPr>
  </w:style>
  <w:style w:type="paragraph" w:styleId="Corpotesto">
    <w:name w:val="Body Text"/>
    <w:basedOn w:val="Normale"/>
    <w:uiPriority w:val="1"/>
    <w:qFormat/>
    <w:rsid w:val="005E43FB"/>
    <w:pPr>
      <w:ind w:left="197"/>
    </w:pPr>
    <w:rPr>
      <w:rFonts w:ascii="Times New Roman" w:eastAsia="Times New Roman" w:hAnsi="Times New Roman"/>
      <w:sz w:val="24"/>
      <w:szCs w:val="24"/>
    </w:rPr>
  </w:style>
  <w:style w:type="paragraph" w:styleId="Paragrafoelenco">
    <w:name w:val="List Paragraph"/>
    <w:basedOn w:val="Normale"/>
    <w:uiPriority w:val="1"/>
    <w:qFormat/>
    <w:rsid w:val="005E43FB"/>
  </w:style>
  <w:style w:type="paragraph" w:customStyle="1" w:styleId="TableParagraph">
    <w:name w:val="Table Paragraph"/>
    <w:basedOn w:val="Normale"/>
    <w:uiPriority w:val="1"/>
    <w:qFormat/>
    <w:rsid w:val="005E43FB"/>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rsid w:val="00F91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aripla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e@rariplas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e8dfb0-8d42-4c18-a103-44a1d5deb5fc" xsi:nil="true"/>
    <lcf76f155ced4ddcb4097134ff3c332f xmlns="ff2105a2-324b-47e7-b3ae-1b1d030a72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855EA2178F0FB4E87FB3F95F26A9AA6" ma:contentTypeVersion="18" ma:contentTypeDescription="Creare un nuovo documento." ma:contentTypeScope="" ma:versionID="49279124f5085590f7f24532635be46a">
  <xsd:schema xmlns:xsd="http://www.w3.org/2001/XMLSchema" xmlns:xs="http://www.w3.org/2001/XMLSchema" xmlns:p="http://schemas.microsoft.com/office/2006/metadata/properties" xmlns:ns2="ff2105a2-324b-47e7-b3ae-1b1d030a7267" xmlns:ns3="4fe8dfb0-8d42-4c18-a103-44a1d5deb5fc" targetNamespace="http://schemas.microsoft.com/office/2006/metadata/properties" ma:root="true" ma:fieldsID="b1a1b663f114200cc430ff72982e75a6" ns2:_="" ns3:_="">
    <xsd:import namespace="ff2105a2-324b-47e7-b3ae-1b1d030a7267"/>
    <xsd:import namespace="4fe8dfb0-8d42-4c18-a103-44a1d5deb5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05a2-324b-47e7-b3ae-1b1d030a7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7d80169-c4d9-4915-9679-604c051b66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8dfb0-8d42-4c18-a103-44a1d5deb5fc"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fc65015-052d-4f4e-9a7e-a2b888700baf}" ma:internalName="TaxCatchAll" ma:showField="CatchAllData" ma:web="4fe8dfb0-8d42-4c18-a103-44a1d5deb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AB4C5-0829-41DC-9F42-D62AB72A61CE}">
  <ds:schemaRefs>
    <ds:schemaRef ds:uri="http://schemas.microsoft.com/office/2006/metadata/properties"/>
    <ds:schemaRef ds:uri="http://schemas.microsoft.com/office/infopath/2007/PartnerControls"/>
    <ds:schemaRef ds:uri="4fe8dfb0-8d42-4c18-a103-44a1d5deb5fc"/>
    <ds:schemaRef ds:uri="ff2105a2-324b-47e7-b3ae-1b1d030a7267"/>
  </ds:schemaRefs>
</ds:datastoreItem>
</file>

<file path=customXml/itemProps2.xml><?xml version="1.0" encoding="utf-8"?>
<ds:datastoreItem xmlns:ds="http://schemas.openxmlformats.org/officeDocument/2006/customXml" ds:itemID="{4931716B-5BBD-4CF8-B0AD-E9298BD6379D}">
  <ds:schemaRefs>
    <ds:schemaRef ds:uri="http://schemas.microsoft.com/sharepoint/v3/contenttype/forms"/>
  </ds:schemaRefs>
</ds:datastoreItem>
</file>

<file path=customXml/itemProps3.xml><?xml version="1.0" encoding="utf-8"?>
<ds:datastoreItem xmlns:ds="http://schemas.openxmlformats.org/officeDocument/2006/customXml" ds:itemID="{2325751E-63D3-4B56-8F24-EF03A2C3C4AA}">
  <ds:schemaRefs>
    <ds:schemaRef ds:uri="http://schemas.openxmlformats.org/officeDocument/2006/bibliography"/>
  </ds:schemaRefs>
</ds:datastoreItem>
</file>

<file path=customXml/itemProps4.xml><?xml version="1.0" encoding="utf-8"?>
<ds:datastoreItem xmlns:ds="http://schemas.openxmlformats.org/officeDocument/2006/customXml" ds:itemID="{D9EABB89-6330-4FB6-B547-7A46E3DD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05a2-324b-47e7-b3ae-1b1d030a7267"/>
    <ds:schemaRef ds:uri="4fe8dfb0-8d42-4c18-a103-44a1d5deb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RARIPLAST SRL</cp:lastModifiedBy>
  <cp:revision>26</cp:revision>
  <dcterms:created xsi:type="dcterms:W3CDTF">2015-12-27T09:54:00Z</dcterms:created>
  <dcterms:modified xsi:type="dcterms:W3CDTF">2024-04-08T12:17:00Z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2009-07-10T00:00:00Z</vt:filetime>
  </property>
  <property fmtid="{D5CDD505-2E9C-101B-9397-08002B2CF9AE}" pid="3" name="Creator">
    <vt:lpwstr>PScript5.dll Version 5.2.2</vt:lpwstr>
  </property>
  <property fmtid="{D5CDD505-2E9C-101B-9397-08002B2CF9AE}" pid="4" name="LastSaved">
    <vt:filetime>2015-12-27T00:00:00Z</vt:filetime>
  </property>
  <property fmtid="{D5CDD505-2E9C-101B-9397-08002B2CF9AE}" pid="5" name="ContentTypeId">
    <vt:lpwstr>0x0101003855EA2178F0FB4E87FB3F95F26A9AA6</vt:lpwstr>
  </property>
  <property fmtid="{D5CDD505-2E9C-101B-9397-08002B2CF9AE}" pid="6" name="MediaServiceImageTags">
    <vt:lpwstr/>
  </property>
</Properties>
</file>